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25" w:rsidRPr="00A27AC7" w:rsidRDefault="00FD2FA0" w:rsidP="00357948">
      <w:pPr>
        <w:jc w:val="both"/>
        <w:rPr>
          <w:rFonts w:ascii="Arial Narrow" w:hAnsi="Arial Narrow"/>
          <w:b/>
        </w:rPr>
      </w:pPr>
      <w:r w:rsidRPr="00A27AC7">
        <w:rPr>
          <w:rFonts w:ascii="Arial Narrow" w:hAnsi="Arial Narrow"/>
          <w:b/>
        </w:rPr>
        <w:t>Na co i jak pozyskać środki za pośrednictwem</w:t>
      </w:r>
      <w:r w:rsidR="009A26E7">
        <w:rPr>
          <w:rFonts w:ascii="Arial Narrow" w:hAnsi="Arial Narrow"/>
          <w:b/>
        </w:rPr>
        <w:t xml:space="preserve"> Stowarzyszenia</w:t>
      </w:r>
      <w:r w:rsidRPr="00A27AC7">
        <w:rPr>
          <w:rFonts w:ascii="Arial Narrow" w:hAnsi="Arial Narrow"/>
          <w:b/>
        </w:rPr>
        <w:t xml:space="preserve"> LGD „BUD-UJ RAZEM”</w:t>
      </w:r>
    </w:p>
    <w:p w:rsidR="00EE6A17" w:rsidRPr="00A27AC7" w:rsidRDefault="00A6230F" w:rsidP="00D46350">
      <w:pPr>
        <w:ind w:firstLine="708"/>
        <w:jc w:val="both"/>
        <w:rPr>
          <w:rFonts w:ascii="Arial Narrow" w:hAnsi="Arial Narrow"/>
        </w:rPr>
      </w:pPr>
      <w:r w:rsidRPr="00A27AC7">
        <w:rPr>
          <w:rFonts w:ascii="Arial Narrow" w:hAnsi="Arial Narrow"/>
        </w:rPr>
        <w:t>Wkroczyliśmy</w:t>
      </w:r>
      <w:r w:rsidR="00094CE5">
        <w:rPr>
          <w:rFonts w:ascii="Arial Narrow" w:hAnsi="Arial Narrow"/>
        </w:rPr>
        <w:t xml:space="preserve"> w nową perspektywę finansową</w:t>
      </w:r>
      <w:r w:rsidR="00FD2FA0" w:rsidRPr="00A27AC7">
        <w:rPr>
          <w:rFonts w:ascii="Arial Narrow" w:hAnsi="Arial Narrow"/>
        </w:rPr>
        <w:t xml:space="preserve"> P</w:t>
      </w:r>
      <w:r w:rsidR="00D559C3" w:rsidRPr="00A27AC7">
        <w:rPr>
          <w:rFonts w:ascii="Arial Narrow" w:hAnsi="Arial Narrow"/>
        </w:rPr>
        <w:t xml:space="preserve">rogramu </w:t>
      </w:r>
      <w:r w:rsidR="00FD2FA0" w:rsidRPr="00A27AC7">
        <w:rPr>
          <w:rFonts w:ascii="Arial Narrow" w:hAnsi="Arial Narrow"/>
        </w:rPr>
        <w:t>R</w:t>
      </w:r>
      <w:r w:rsidR="00D559C3" w:rsidRPr="00A27AC7">
        <w:rPr>
          <w:rFonts w:ascii="Arial Narrow" w:hAnsi="Arial Narrow"/>
        </w:rPr>
        <w:t xml:space="preserve">ozwoju </w:t>
      </w:r>
      <w:r w:rsidR="00FD2FA0" w:rsidRPr="00A27AC7">
        <w:rPr>
          <w:rFonts w:ascii="Arial Narrow" w:hAnsi="Arial Narrow"/>
        </w:rPr>
        <w:t>O</w:t>
      </w:r>
      <w:r w:rsidR="00D559C3" w:rsidRPr="00A27AC7">
        <w:rPr>
          <w:rFonts w:ascii="Arial Narrow" w:hAnsi="Arial Narrow"/>
        </w:rPr>
        <w:t xml:space="preserve">bszarów </w:t>
      </w:r>
      <w:r w:rsidR="00FD2FA0" w:rsidRPr="00A27AC7">
        <w:rPr>
          <w:rFonts w:ascii="Arial Narrow" w:hAnsi="Arial Narrow"/>
        </w:rPr>
        <w:t>W</w:t>
      </w:r>
      <w:r w:rsidR="00D559C3" w:rsidRPr="00A27AC7">
        <w:rPr>
          <w:rFonts w:ascii="Arial Narrow" w:hAnsi="Arial Narrow"/>
        </w:rPr>
        <w:t>iejskich</w:t>
      </w:r>
      <w:r w:rsidR="00687C1F" w:rsidRPr="00A27AC7">
        <w:rPr>
          <w:rFonts w:ascii="Arial Narrow" w:hAnsi="Arial Narrow"/>
        </w:rPr>
        <w:t xml:space="preserve"> na lata 2014-2020. </w:t>
      </w:r>
      <w:r w:rsidR="00D46350">
        <w:rPr>
          <w:rFonts w:ascii="Arial Narrow" w:hAnsi="Arial Narrow"/>
        </w:rPr>
        <w:t xml:space="preserve">Tym razem na wsparcie rozwoju naszego obszaru przeznaczone jest ponad 14 milionów złotych a </w:t>
      </w:r>
      <w:r w:rsidR="00C23B25">
        <w:rPr>
          <w:rFonts w:ascii="Arial Narrow" w:hAnsi="Arial Narrow"/>
        </w:rPr>
        <w:t>Stowarzyszenie Lokalna Grupa Działania „BUD-UJ RAZEM”</w:t>
      </w:r>
      <w:r w:rsidR="00903531">
        <w:rPr>
          <w:rFonts w:ascii="Arial Narrow" w:hAnsi="Arial Narrow"/>
        </w:rPr>
        <w:t xml:space="preserve"> ma przed sobą</w:t>
      </w:r>
      <w:r w:rsidR="00094CE5">
        <w:rPr>
          <w:rFonts w:ascii="Arial Narrow" w:hAnsi="Arial Narrow"/>
        </w:rPr>
        <w:t xml:space="preserve"> zadanie</w:t>
      </w:r>
      <w:r w:rsidR="001E2FC0" w:rsidRPr="00A27AC7">
        <w:rPr>
          <w:rFonts w:ascii="Arial Narrow" w:hAnsi="Arial Narrow"/>
        </w:rPr>
        <w:t>, jakim jest ogłoszenie i przeprowadzenie naborów wniosków o przyznanie pomocy</w:t>
      </w:r>
      <w:r w:rsidR="00EE6A17" w:rsidRPr="00A27AC7">
        <w:rPr>
          <w:rFonts w:ascii="Arial Narrow" w:hAnsi="Arial Narrow"/>
        </w:rPr>
        <w:t xml:space="preserve"> na nowych zasadach</w:t>
      </w:r>
      <w:r w:rsidR="00FD2FA0" w:rsidRPr="00A27AC7">
        <w:rPr>
          <w:rFonts w:ascii="Arial Narrow" w:hAnsi="Arial Narrow"/>
        </w:rPr>
        <w:t xml:space="preserve">. </w:t>
      </w:r>
    </w:p>
    <w:p w:rsidR="00E83BE8" w:rsidRPr="00A27AC7" w:rsidRDefault="00B826B1" w:rsidP="009B3D48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Zgodnie z założeniami Lokalnej Strategii Rozwoju</w:t>
      </w:r>
      <w:r w:rsidR="00094CE5">
        <w:rPr>
          <w:rFonts w:ascii="Arial Narrow" w:hAnsi="Arial Narrow"/>
        </w:rPr>
        <w:t xml:space="preserve"> Stowarzyszenia</w:t>
      </w:r>
      <w:r w:rsidR="00BC2C0C">
        <w:rPr>
          <w:rFonts w:ascii="Arial Narrow" w:hAnsi="Arial Narrow"/>
        </w:rPr>
        <w:t xml:space="preserve"> na lata 2014-2020</w:t>
      </w:r>
      <w:r w:rsidR="0056578A">
        <w:rPr>
          <w:rFonts w:ascii="Arial Narrow" w:hAnsi="Arial Narrow"/>
        </w:rPr>
        <w:t xml:space="preserve">środki </w:t>
      </w:r>
      <w:r w:rsidR="00A94FD0" w:rsidRPr="00A27AC7">
        <w:rPr>
          <w:rFonts w:ascii="Arial Narrow" w:hAnsi="Arial Narrow"/>
        </w:rPr>
        <w:t xml:space="preserve">można pozyskać </w:t>
      </w:r>
      <w:r w:rsidR="00EE6A17" w:rsidRPr="00A27AC7">
        <w:rPr>
          <w:rFonts w:ascii="Arial Narrow" w:hAnsi="Arial Narrow"/>
        </w:rPr>
        <w:t xml:space="preserve">m.in. </w:t>
      </w:r>
      <w:r w:rsidR="00A94FD0" w:rsidRPr="00A27AC7">
        <w:rPr>
          <w:rFonts w:ascii="Arial Narrow" w:hAnsi="Arial Narrow"/>
        </w:rPr>
        <w:t xml:space="preserve">na </w:t>
      </w:r>
      <w:r w:rsidR="00A94FD0" w:rsidRPr="00A27AC7">
        <w:rPr>
          <w:rFonts w:ascii="Arial Narrow" w:hAnsi="Arial Narrow"/>
          <w:b/>
        </w:rPr>
        <w:t>operacje typu ”Inwestycje w obiekty pełniące funkcje kulturalne lub kształtowanie przestrzeni publicznej” oraz operacje typu ”Ochrona zabytków i budownictwa tradycyjnego”</w:t>
      </w:r>
      <w:r w:rsidR="001E2FC0" w:rsidRPr="00A27AC7">
        <w:rPr>
          <w:rFonts w:ascii="Arial Narrow" w:hAnsi="Arial Narrow"/>
        </w:rPr>
        <w:t>czyli potocznie tzw. „Odnowę i rozwój wsi”</w:t>
      </w:r>
      <w:r w:rsidR="00A94FD0" w:rsidRPr="00A27AC7">
        <w:rPr>
          <w:rFonts w:ascii="Arial Narrow" w:hAnsi="Arial Narrow"/>
        </w:rPr>
        <w:t xml:space="preserve">. Działanie to wspiera rozwój infrastruktury wiejskiej </w:t>
      </w:r>
      <w:r w:rsidR="00A6230F" w:rsidRPr="00A27AC7">
        <w:rPr>
          <w:rFonts w:ascii="Arial Narrow" w:hAnsi="Arial Narrow"/>
        </w:rPr>
        <w:t xml:space="preserve"> oraz odnowę wsi, przyczyniając się tym samym do poprawy warunków życia. </w:t>
      </w:r>
      <w:r w:rsidR="00357948" w:rsidRPr="00A27AC7">
        <w:rPr>
          <w:rFonts w:ascii="Arial Narrow" w:hAnsi="Arial Narrow"/>
        </w:rPr>
        <w:t>Zakres realizacji to przede wszystkim wzmocnienie kapitału społecznego</w:t>
      </w:r>
      <w:r w:rsidR="00E83BE8" w:rsidRPr="00A27AC7">
        <w:rPr>
          <w:rFonts w:ascii="Arial Narrow" w:hAnsi="Arial Narrow"/>
        </w:rPr>
        <w:t>, zachowanie dziedzictwa lokalnego, budowa lub przebudowa ogólnodostępnej i niekomercyjnej infrastruktury turystycznej, rekreacyjnej lub kulturalnej oraz promowanie</w:t>
      </w:r>
      <w:r w:rsidR="00BC2C0C">
        <w:rPr>
          <w:rFonts w:ascii="Arial Narrow" w:hAnsi="Arial Narrow"/>
        </w:rPr>
        <w:t xml:space="preserve"> obszaru objętego LSR</w:t>
      </w:r>
      <w:r w:rsidR="00E83BE8" w:rsidRPr="00A27AC7">
        <w:rPr>
          <w:rFonts w:ascii="Arial Narrow" w:hAnsi="Arial Narrow"/>
        </w:rPr>
        <w:t xml:space="preserve">, w tym produktów lub usług lokalnych. </w:t>
      </w:r>
      <w:r w:rsidR="001E2FC0" w:rsidRPr="00A27AC7">
        <w:rPr>
          <w:rFonts w:ascii="Arial Narrow" w:hAnsi="Arial Narrow"/>
        </w:rPr>
        <w:t>Minimalna całkowita wartość operacji nie może wynosić mniej niż 50 tys. zł a</w:t>
      </w:r>
      <w:r w:rsidR="00E83BE8" w:rsidRPr="00A27AC7">
        <w:rPr>
          <w:rFonts w:ascii="Arial Narrow" w:hAnsi="Arial Narrow"/>
        </w:rPr>
        <w:t xml:space="preserve"> intensywność pomocy</w:t>
      </w:r>
      <w:r w:rsidR="00A27AC7" w:rsidRPr="00A27AC7">
        <w:rPr>
          <w:rFonts w:ascii="Arial Narrow" w:hAnsi="Arial Narrow"/>
        </w:rPr>
        <w:t xml:space="preserve"> jaką można uzyskać</w:t>
      </w:r>
      <w:r w:rsidR="00E83BE8" w:rsidRPr="00A27AC7">
        <w:rPr>
          <w:rFonts w:ascii="Arial Narrow" w:hAnsi="Arial Narrow"/>
        </w:rPr>
        <w:t xml:space="preserve"> to nawet 100% (wyjątek stanowią jednostki sektora finansów publicznych). Pomoc udzielana jest w formie refundacji.</w:t>
      </w:r>
    </w:p>
    <w:p w:rsidR="00E83BE8" w:rsidRPr="00A27AC7" w:rsidRDefault="00E83BE8" w:rsidP="00357948">
      <w:pPr>
        <w:jc w:val="both"/>
        <w:rPr>
          <w:rFonts w:ascii="Arial Narrow" w:hAnsi="Arial Narrow"/>
        </w:rPr>
      </w:pPr>
      <w:r w:rsidRPr="00A27AC7">
        <w:rPr>
          <w:rFonts w:ascii="Arial Narrow" w:hAnsi="Arial Narrow"/>
        </w:rPr>
        <w:t xml:space="preserve">Podobny zakres realizacji mają </w:t>
      </w:r>
      <w:r w:rsidRPr="00A27AC7">
        <w:rPr>
          <w:rFonts w:ascii="Arial Narrow" w:hAnsi="Arial Narrow"/>
          <w:b/>
        </w:rPr>
        <w:t>projekty grantowe</w:t>
      </w:r>
      <w:r w:rsidR="007F7B1C">
        <w:rPr>
          <w:rFonts w:ascii="Arial Narrow" w:hAnsi="Arial Narrow"/>
        </w:rPr>
        <w:t>,</w:t>
      </w:r>
      <w:r w:rsidR="001E2FC0" w:rsidRPr="00A27AC7">
        <w:rPr>
          <w:rFonts w:ascii="Arial Narrow" w:hAnsi="Arial Narrow"/>
        </w:rPr>
        <w:t xml:space="preserve"> w przypadku których</w:t>
      </w:r>
      <w:r w:rsidR="00BC2C0C">
        <w:rPr>
          <w:rFonts w:ascii="Arial Narrow" w:hAnsi="Arial Narrow"/>
        </w:rPr>
        <w:t xml:space="preserve"> B</w:t>
      </w:r>
      <w:r w:rsidR="00245649" w:rsidRPr="00A27AC7">
        <w:rPr>
          <w:rFonts w:ascii="Arial Narrow" w:hAnsi="Arial Narrow"/>
        </w:rPr>
        <w:t>eneficjent będący LGD udziela innym podmiotom wybranym przez siebie</w:t>
      </w:r>
      <w:r w:rsidR="00362FA6" w:rsidRPr="00A27AC7">
        <w:rPr>
          <w:rFonts w:ascii="Arial Narrow" w:hAnsi="Arial Narrow"/>
        </w:rPr>
        <w:t xml:space="preserve"> tzw. </w:t>
      </w:r>
      <w:proofErr w:type="spellStart"/>
      <w:r w:rsidR="00362FA6" w:rsidRPr="00A27AC7">
        <w:rPr>
          <w:rFonts w:ascii="Arial Narrow" w:hAnsi="Arial Narrow"/>
        </w:rPr>
        <w:t>Grantobiorcom</w:t>
      </w:r>
      <w:proofErr w:type="spellEnd"/>
      <w:r w:rsidR="00245649" w:rsidRPr="00A27AC7">
        <w:rPr>
          <w:rFonts w:ascii="Arial Narrow" w:hAnsi="Arial Narrow"/>
        </w:rPr>
        <w:t xml:space="preserve">,  </w:t>
      </w:r>
      <w:proofErr w:type="spellStart"/>
      <w:r w:rsidR="00245649" w:rsidRPr="00A27AC7">
        <w:rPr>
          <w:rFonts w:ascii="Arial Narrow" w:hAnsi="Arial Narrow"/>
        </w:rPr>
        <w:t>grantów.Grantobiorca</w:t>
      </w:r>
      <w:proofErr w:type="spellEnd"/>
      <w:r w:rsidR="00245649" w:rsidRPr="00A27AC7">
        <w:rPr>
          <w:rFonts w:ascii="Arial Narrow" w:hAnsi="Arial Narrow"/>
        </w:rPr>
        <w:t xml:space="preserve"> może się </w:t>
      </w:r>
      <w:r w:rsidR="00A27AC7" w:rsidRPr="00A27AC7">
        <w:rPr>
          <w:rFonts w:ascii="Arial Narrow" w:hAnsi="Arial Narrow"/>
        </w:rPr>
        <w:t>starać o wsparcie</w:t>
      </w:r>
      <w:r w:rsidR="00094CE5">
        <w:rPr>
          <w:rFonts w:ascii="Arial Narrow" w:hAnsi="Arial Narrow"/>
        </w:rPr>
        <w:t xml:space="preserve"> o wartości od 5 do 50 tys. zł</w:t>
      </w:r>
      <w:r w:rsidR="00821945" w:rsidRPr="00A27AC7">
        <w:rPr>
          <w:rFonts w:ascii="Arial Narrow" w:hAnsi="Arial Narrow"/>
        </w:rPr>
        <w:t>. Tu również intensywność pomocy wynosi 100% (80% po podpisaniu umowy i 20% po zakończeniu realizacji). Należy podkreślić, iż realizacja grantów</w:t>
      </w:r>
      <w:r w:rsidR="00A718FD" w:rsidRPr="00A27AC7">
        <w:rPr>
          <w:rFonts w:ascii="Arial Narrow" w:hAnsi="Arial Narrow"/>
        </w:rPr>
        <w:t>,</w:t>
      </w:r>
      <w:r w:rsidR="00821945" w:rsidRPr="00A27AC7">
        <w:rPr>
          <w:rFonts w:ascii="Arial Narrow" w:hAnsi="Arial Narrow"/>
        </w:rPr>
        <w:t xml:space="preserve"> to działania skierowane głównie do mniejszych organizacji, stowarzyszeń i podmiotów działających </w:t>
      </w:r>
      <w:r w:rsidR="00A718FD" w:rsidRPr="00A27AC7">
        <w:rPr>
          <w:rFonts w:ascii="Arial Narrow" w:hAnsi="Arial Narrow"/>
        </w:rPr>
        <w:t>na naszym terenie</w:t>
      </w:r>
      <w:r w:rsidR="00BC2C0C">
        <w:rPr>
          <w:rFonts w:ascii="Arial Narrow" w:hAnsi="Arial Narrow"/>
        </w:rPr>
        <w:t xml:space="preserve"> i</w:t>
      </w:r>
      <w:r w:rsidR="00BA767B" w:rsidRPr="00A27AC7">
        <w:rPr>
          <w:rFonts w:ascii="Arial Narrow" w:hAnsi="Arial Narrow"/>
        </w:rPr>
        <w:t xml:space="preserve"> realizujących inicjatywy oddolne.</w:t>
      </w:r>
    </w:p>
    <w:p w:rsidR="00BA767B" w:rsidRPr="00A27AC7" w:rsidRDefault="00BA767B" w:rsidP="00357948">
      <w:pPr>
        <w:jc w:val="both"/>
        <w:rPr>
          <w:rFonts w:ascii="Arial Narrow" w:hAnsi="Arial Narrow"/>
        </w:rPr>
      </w:pPr>
      <w:r w:rsidRPr="00A27AC7">
        <w:rPr>
          <w:rFonts w:ascii="Arial Narrow" w:hAnsi="Arial Narrow"/>
        </w:rPr>
        <w:t xml:space="preserve">Połowa budżetu </w:t>
      </w:r>
      <w:r w:rsidR="00245649" w:rsidRPr="00A27AC7">
        <w:rPr>
          <w:rFonts w:ascii="Arial Narrow" w:hAnsi="Arial Narrow"/>
        </w:rPr>
        <w:t xml:space="preserve">Stowarzyszenia </w:t>
      </w:r>
      <w:r w:rsidRPr="00A27AC7">
        <w:rPr>
          <w:rFonts w:ascii="Arial Narrow" w:hAnsi="Arial Narrow"/>
        </w:rPr>
        <w:t>a więc ponad 7 mln zł zarezerwowana została ustawowo na rozwó</w:t>
      </w:r>
      <w:r w:rsidR="00BC2C0C">
        <w:rPr>
          <w:rFonts w:ascii="Arial Narrow" w:hAnsi="Arial Narrow"/>
        </w:rPr>
        <w:t xml:space="preserve">j przedsiębiorczości na obszarze </w:t>
      </w:r>
      <w:r w:rsidRPr="00A27AC7">
        <w:rPr>
          <w:rFonts w:ascii="Arial Narrow" w:hAnsi="Arial Narrow"/>
        </w:rPr>
        <w:t xml:space="preserve">LGD. </w:t>
      </w:r>
      <w:r w:rsidR="00245649" w:rsidRPr="00A27AC7">
        <w:rPr>
          <w:rFonts w:ascii="Arial Narrow" w:hAnsi="Arial Narrow"/>
        </w:rPr>
        <w:t>Preferencyjne warunki</w:t>
      </w:r>
      <w:r w:rsidRPr="00A27AC7">
        <w:rPr>
          <w:rFonts w:ascii="Arial Narrow" w:hAnsi="Arial Narrow"/>
        </w:rPr>
        <w:t xml:space="preserve"> wsparcia na </w:t>
      </w:r>
      <w:r w:rsidR="006D11D0" w:rsidRPr="00A27AC7">
        <w:rPr>
          <w:rFonts w:ascii="Arial Narrow" w:hAnsi="Arial Narrow"/>
          <w:b/>
        </w:rPr>
        <w:t>podejmowanie</w:t>
      </w:r>
      <w:r w:rsidRPr="00A27AC7">
        <w:rPr>
          <w:rFonts w:ascii="Arial Narrow" w:hAnsi="Arial Narrow"/>
          <w:b/>
        </w:rPr>
        <w:t xml:space="preserve"> działalności</w:t>
      </w:r>
      <w:r w:rsidR="006D11D0" w:rsidRPr="00A27AC7">
        <w:rPr>
          <w:rFonts w:ascii="Arial Narrow" w:hAnsi="Arial Narrow"/>
        </w:rPr>
        <w:t xml:space="preserve">gospodarczej </w:t>
      </w:r>
      <w:r w:rsidR="00245649" w:rsidRPr="00A27AC7">
        <w:rPr>
          <w:rFonts w:ascii="Arial Narrow" w:hAnsi="Arial Narrow"/>
        </w:rPr>
        <w:t>cieszą się dużym zainteresowaniem mieszkańców obszaru LGD,</w:t>
      </w:r>
      <w:r w:rsidR="006D11D0" w:rsidRPr="00A27AC7">
        <w:rPr>
          <w:rFonts w:ascii="Arial Narrow" w:hAnsi="Arial Narrow"/>
        </w:rPr>
        <w:t xml:space="preserve"> ponieważ 100 tys</w:t>
      </w:r>
      <w:r w:rsidR="00AB0180" w:rsidRPr="00A27AC7">
        <w:rPr>
          <w:rFonts w:ascii="Arial Narrow" w:hAnsi="Arial Narrow"/>
        </w:rPr>
        <w:t>. zł w postaci premii nie jest formą wsparcia</w:t>
      </w:r>
      <w:r w:rsidR="006D11D0" w:rsidRPr="00A27AC7">
        <w:rPr>
          <w:rFonts w:ascii="Arial Narrow" w:hAnsi="Arial Narrow"/>
        </w:rPr>
        <w:t xml:space="preserve"> powszechnie spot</w:t>
      </w:r>
      <w:r w:rsidR="00AB0180" w:rsidRPr="00A27AC7">
        <w:rPr>
          <w:rFonts w:ascii="Arial Narrow" w:hAnsi="Arial Narrow"/>
        </w:rPr>
        <w:t>y</w:t>
      </w:r>
      <w:r w:rsidR="006D11D0" w:rsidRPr="00A27AC7">
        <w:rPr>
          <w:rFonts w:ascii="Arial Narrow" w:hAnsi="Arial Narrow"/>
        </w:rPr>
        <w:t>kaną. Poziom zainteresowania p</w:t>
      </w:r>
      <w:r w:rsidR="00AB0180" w:rsidRPr="00A27AC7">
        <w:rPr>
          <w:rFonts w:ascii="Arial Narrow" w:hAnsi="Arial Narrow"/>
        </w:rPr>
        <w:t>otencjalnych</w:t>
      </w:r>
      <w:r w:rsidR="006D11D0" w:rsidRPr="00A27AC7">
        <w:rPr>
          <w:rFonts w:ascii="Arial Narrow" w:hAnsi="Arial Narrow"/>
        </w:rPr>
        <w:t xml:space="preserve"> beneficjentów </w:t>
      </w:r>
      <w:r w:rsidR="00AB0180" w:rsidRPr="00A27AC7">
        <w:rPr>
          <w:rFonts w:ascii="Arial Narrow" w:hAnsi="Arial Narrow"/>
        </w:rPr>
        <w:t>jest porównywalny</w:t>
      </w:r>
      <w:r w:rsidR="00362FA6" w:rsidRPr="00A27AC7">
        <w:rPr>
          <w:rFonts w:ascii="Arial Narrow" w:hAnsi="Arial Narrow"/>
        </w:rPr>
        <w:t xml:space="preserve">również </w:t>
      </w:r>
      <w:r w:rsidR="006D11D0" w:rsidRPr="00A27AC7">
        <w:rPr>
          <w:rFonts w:ascii="Arial Narrow" w:hAnsi="Arial Narrow"/>
        </w:rPr>
        <w:t xml:space="preserve">w przypadku </w:t>
      </w:r>
      <w:r w:rsidR="006D11D0" w:rsidRPr="00A27AC7">
        <w:rPr>
          <w:rFonts w:ascii="Arial Narrow" w:hAnsi="Arial Narrow"/>
          <w:b/>
        </w:rPr>
        <w:t>rozwijania działalności</w:t>
      </w:r>
      <w:r w:rsidR="00AB0180" w:rsidRPr="00A27AC7">
        <w:rPr>
          <w:rFonts w:ascii="Arial Narrow" w:hAnsi="Arial Narrow"/>
          <w:b/>
        </w:rPr>
        <w:t xml:space="preserve"> gospodarczej</w:t>
      </w:r>
      <w:r w:rsidR="006D11D0" w:rsidRPr="00A27AC7">
        <w:rPr>
          <w:rFonts w:ascii="Arial Narrow" w:hAnsi="Arial Narrow"/>
        </w:rPr>
        <w:t>. 237 500 zł to maksymalna wartość pomocy udzielona jednemu Beneficjentowi</w:t>
      </w:r>
      <w:r w:rsidR="00AB0180" w:rsidRPr="00A27AC7">
        <w:rPr>
          <w:rFonts w:ascii="Arial Narrow" w:hAnsi="Arial Narrow"/>
        </w:rPr>
        <w:t xml:space="preserve"> w ramach jednej operacji.</w:t>
      </w:r>
      <w:r w:rsidR="0043271D" w:rsidRPr="00A27AC7">
        <w:rPr>
          <w:rFonts w:ascii="Arial Narrow" w:hAnsi="Arial Narrow"/>
        </w:rPr>
        <w:t xml:space="preserve"> W tym przypadku pomoc udzielana jest w formie refundacji 70% poniesionych kosztów kwalifikowalnych. </w:t>
      </w:r>
    </w:p>
    <w:p w:rsidR="00865E62" w:rsidRPr="00A27AC7" w:rsidRDefault="0043271D" w:rsidP="00357948">
      <w:pPr>
        <w:jc w:val="both"/>
        <w:rPr>
          <w:rFonts w:ascii="Arial Narrow" w:hAnsi="Arial Narrow"/>
        </w:rPr>
      </w:pPr>
      <w:r w:rsidRPr="00A27AC7">
        <w:rPr>
          <w:rFonts w:ascii="Arial Narrow" w:hAnsi="Arial Narrow"/>
        </w:rPr>
        <w:t>Ostatnim rodzajem wsparcia możliwym do pozyskania za poś</w:t>
      </w:r>
      <w:r w:rsidR="00D559C3" w:rsidRPr="00A27AC7">
        <w:rPr>
          <w:rFonts w:ascii="Arial Narrow" w:hAnsi="Arial Narrow"/>
        </w:rPr>
        <w:t>rednictwem LGD „BUD-UJ RAZEM</w:t>
      </w:r>
      <w:r w:rsidRPr="00A27AC7">
        <w:rPr>
          <w:rFonts w:ascii="Arial Narrow" w:hAnsi="Arial Narrow"/>
        </w:rPr>
        <w:t xml:space="preserve">” jest </w:t>
      </w:r>
      <w:r w:rsidR="00AB0180" w:rsidRPr="00094CE5">
        <w:rPr>
          <w:rFonts w:ascii="Arial Narrow" w:hAnsi="Arial Narrow"/>
          <w:b/>
        </w:rPr>
        <w:t>tworzenie</w:t>
      </w:r>
      <w:r w:rsidRPr="00094CE5">
        <w:rPr>
          <w:rFonts w:ascii="Arial Narrow" w:hAnsi="Arial Narrow"/>
          <w:b/>
        </w:rPr>
        <w:t>inkubator</w:t>
      </w:r>
      <w:r w:rsidR="00D559C3" w:rsidRPr="00094CE5">
        <w:rPr>
          <w:rFonts w:ascii="Arial Narrow" w:hAnsi="Arial Narrow"/>
          <w:b/>
        </w:rPr>
        <w:t>ów</w:t>
      </w:r>
      <w:r w:rsidRPr="00094CE5">
        <w:rPr>
          <w:rFonts w:ascii="Arial Narrow" w:hAnsi="Arial Narrow"/>
          <w:b/>
        </w:rPr>
        <w:t xml:space="preserve"> przetwórstwa lokalnego</w:t>
      </w:r>
      <w:r w:rsidR="00D559C3" w:rsidRPr="00A27AC7">
        <w:rPr>
          <w:rFonts w:ascii="Arial Narrow" w:hAnsi="Arial Narrow"/>
        </w:rPr>
        <w:t>.</w:t>
      </w:r>
      <w:r w:rsidR="00BF06B3" w:rsidRPr="00A27AC7">
        <w:rPr>
          <w:rFonts w:ascii="Arial Narrow" w:hAnsi="Arial Narrow"/>
        </w:rPr>
        <w:t xml:space="preserve"> Maksymalna wartość p</w:t>
      </w:r>
      <w:r w:rsidR="00094CE5">
        <w:rPr>
          <w:rFonts w:ascii="Arial Narrow" w:hAnsi="Arial Narrow"/>
        </w:rPr>
        <w:t>omocy w tym przypadku to 375 tys.</w:t>
      </w:r>
      <w:r w:rsidR="00BF06B3" w:rsidRPr="00A27AC7">
        <w:rPr>
          <w:rFonts w:ascii="Arial Narrow" w:hAnsi="Arial Narrow"/>
        </w:rPr>
        <w:t xml:space="preserve"> zł, która udzielana jest w formie refundacji poniesionych kosztów.</w:t>
      </w:r>
    </w:p>
    <w:p w:rsidR="00FD2FA0" w:rsidRPr="00A27AC7" w:rsidRDefault="00BF06B3" w:rsidP="00357948">
      <w:pPr>
        <w:jc w:val="both"/>
        <w:rPr>
          <w:rFonts w:ascii="Arial Narrow" w:hAnsi="Arial Narrow"/>
        </w:rPr>
      </w:pPr>
      <w:r w:rsidRPr="00A27AC7">
        <w:rPr>
          <w:rFonts w:ascii="Arial Narrow" w:hAnsi="Arial Narrow"/>
        </w:rPr>
        <w:t>Szczegółowe zasady</w:t>
      </w:r>
      <w:r w:rsidR="00865E62" w:rsidRPr="00A27AC7">
        <w:rPr>
          <w:rFonts w:ascii="Arial Narrow" w:hAnsi="Arial Narrow"/>
        </w:rPr>
        <w:t>,</w:t>
      </w:r>
      <w:r w:rsidRPr="00A27AC7">
        <w:rPr>
          <w:rFonts w:ascii="Arial Narrow" w:hAnsi="Arial Narrow"/>
        </w:rPr>
        <w:t xml:space="preserve"> na których udzielane będą </w:t>
      </w:r>
      <w:r w:rsidR="00151E5A" w:rsidRPr="00A27AC7">
        <w:rPr>
          <w:rFonts w:ascii="Arial Narrow" w:hAnsi="Arial Narrow"/>
        </w:rPr>
        <w:t>poszczególne rodzaje wsparcia</w:t>
      </w:r>
      <w:r w:rsidRPr="00A27AC7">
        <w:rPr>
          <w:rFonts w:ascii="Arial Narrow" w:hAnsi="Arial Narrow"/>
        </w:rPr>
        <w:t xml:space="preserve"> znajdują się w dokumentach udostępnionych na naszej stronie </w:t>
      </w:r>
      <w:hyperlink r:id="rId5" w:history="1">
        <w:r w:rsidRPr="00A27AC7">
          <w:rPr>
            <w:rStyle w:val="Hipercze"/>
            <w:rFonts w:ascii="Arial Narrow" w:hAnsi="Arial Narrow"/>
          </w:rPr>
          <w:t>www.buduj.eu</w:t>
        </w:r>
      </w:hyperlink>
      <w:r w:rsidR="00A718FD" w:rsidRPr="00A27AC7">
        <w:rPr>
          <w:rFonts w:ascii="Arial Narrow" w:hAnsi="Arial Narrow"/>
        </w:rPr>
        <w:t xml:space="preserve"> oraz na stronie ARiMR</w:t>
      </w:r>
      <w:r w:rsidRPr="00A27AC7">
        <w:rPr>
          <w:rFonts w:ascii="Arial Narrow" w:hAnsi="Arial Narrow"/>
        </w:rPr>
        <w:t xml:space="preserve">. </w:t>
      </w:r>
      <w:r w:rsidR="00865E62" w:rsidRPr="00A27AC7">
        <w:rPr>
          <w:rFonts w:ascii="Arial Narrow" w:hAnsi="Arial Narrow"/>
        </w:rPr>
        <w:t>Instruk</w:t>
      </w:r>
      <w:r w:rsidR="00265539">
        <w:rPr>
          <w:rFonts w:ascii="Arial Narrow" w:hAnsi="Arial Narrow"/>
        </w:rPr>
        <w:t>cje, wzory wniosków, wzór biznesplanu</w:t>
      </w:r>
      <w:r w:rsidR="00362FA6" w:rsidRPr="00A27AC7">
        <w:rPr>
          <w:rFonts w:ascii="Arial Narrow" w:hAnsi="Arial Narrow"/>
        </w:rPr>
        <w:t>,</w:t>
      </w:r>
      <w:r w:rsidR="00A718FD" w:rsidRPr="00A27AC7">
        <w:rPr>
          <w:rFonts w:ascii="Arial Narrow" w:hAnsi="Arial Narrow"/>
        </w:rPr>
        <w:t xml:space="preserve"> kryteria oceny</w:t>
      </w:r>
      <w:r w:rsidR="00865E62" w:rsidRPr="00A27AC7">
        <w:rPr>
          <w:rFonts w:ascii="Arial Narrow" w:hAnsi="Arial Narrow"/>
        </w:rPr>
        <w:t xml:space="preserve"> oraz procedury określają szczegółowe zasady wypełniania, składania oraz oceny wniosków.</w:t>
      </w:r>
      <w:r w:rsidR="00362FA6" w:rsidRPr="00A27AC7">
        <w:rPr>
          <w:rFonts w:ascii="Arial Narrow" w:hAnsi="Arial Narrow"/>
        </w:rPr>
        <w:t xml:space="preserve"> Warto podkreślić, iż Stowarzyszenie zwr</w:t>
      </w:r>
      <w:r w:rsidR="00BC2C0C">
        <w:rPr>
          <w:rFonts w:ascii="Arial Narrow" w:hAnsi="Arial Narrow"/>
        </w:rPr>
        <w:t>óciło szczególną uwagę na osoby</w:t>
      </w:r>
      <w:r w:rsidR="00362FA6" w:rsidRPr="00A27AC7">
        <w:rPr>
          <w:rFonts w:ascii="Arial Narrow" w:hAnsi="Arial Narrow"/>
        </w:rPr>
        <w:t xml:space="preserve"> z grup </w:t>
      </w:r>
      <w:proofErr w:type="spellStart"/>
      <w:r w:rsidR="00362FA6" w:rsidRPr="00A27AC7">
        <w:rPr>
          <w:rFonts w:ascii="Arial Narrow" w:hAnsi="Arial Narrow"/>
        </w:rPr>
        <w:t>defawor</w:t>
      </w:r>
      <w:r w:rsidR="00BC2C0C">
        <w:rPr>
          <w:rFonts w:ascii="Arial Narrow" w:hAnsi="Arial Narrow"/>
        </w:rPr>
        <w:t>yzowanych</w:t>
      </w:r>
      <w:proofErr w:type="spellEnd"/>
      <w:r w:rsidR="00BC2C0C">
        <w:rPr>
          <w:rFonts w:ascii="Arial Narrow" w:hAnsi="Arial Narrow"/>
        </w:rPr>
        <w:t xml:space="preserve"> określonych w LSR</w:t>
      </w:r>
      <w:r w:rsidR="00B344BD" w:rsidRPr="00A27AC7">
        <w:rPr>
          <w:rFonts w:ascii="Arial Narrow" w:hAnsi="Arial Narrow"/>
        </w:rPr>
        <w:t>, innowacyjność pomysłów</w:t>
      </w:r>
      <w:r w:rsidR="00362FA6" w:rsidRPr="00A27AC7">
        <w:rPr>
          <w:rFonts w:ascii="Arial Narrow" w:hAnsi="Arial Narrow"/>
        </w:rPr>
        <w:t xml:space="preserve"> oraz ich wpływ na ochronę środowiska</w:t>
      </w:r>
      <w:r w:rsidR="00EC2690">
        <w:rPr>
          <w:rFonts w:ascii="Arial Narrow" w:hAnsi="Arial Narrow"/>
          <w:color w:val="000000"/>
        </w:rPr>
        <w:t>oraz przeciwdziałanie</w:t>
      </w:r>
      <w:r w:rsidR="0056578A" w:rsidRPr="008D5D00">
        <w:rPr>
          <w:rFonts w:ascii="Arial Narrow" w:hAnsi="Arial Narrow"/>
          <w:color w:val="000000"/>
        </w:rPr>
        <w:t xml:space="preserve"> zmianom klimatu</w:t>
      </w:r>
      <w:r w:rsidR="00362FA6" w:rsidRPr="00A27AC7">
        <w:rPr>
          <w:rFonts w:ascii="Arial Narrow" w:hAnsi="Arial Narrow"/>
        </w:rPr>
        <w:t xml:space="preserve">. </w:t>
      </w:r>
      <w:r w:rsidR="00B344BD" w:rsidRPr="00A27AC7">
        <w:rPr>
          <w:rFonts w:ascii="Arial Narrow" w:hAnsi="Arial Narrow"/>
        </w:rPr>
        <w:t>Za uwzględnienie tych aspektów</w:t>
      </w:r>
      <w:r w:rsidR="00BC2C0C">
        <w:rPr>
          <w:rFonts w:ascii="Arial Narrow" w:hAnsi="Arial Narrow"/>
        </w:rPr>
        <w:t xml:space="preserve"> w projekcie</w:t>
      </w:r>
      <w:r w:rsidR="00B344BD" w:rsidRPr="00A27AC7">
        <w:rPr>
          <w:rFonts w:ascii="Arial Narrow" w:hAnsi="Arial Narrow"/>
        </w:rPr>
        <w:t xml:space="preserve"> przewidziano dodatkowe</w:t>
      </w:r>
      <w:r w:rsidR="0056578A">
        <w:rPr>
          <w:rFonts w:ascii="Arial Narrow" w:hAnsi="Arial Narrow"/>
        </w:rPr>
        <w:t xml:space="preserve"> punkty przy ocenie wniosku</w:t>
      </w:r>
      <w:r w:rsidR="00B344BD" w:rsidRPr="00A27AC7">
        <w:rPr>
          <w:rFonts w:ascii="Arial Narrow" w:hAnsi="Arial Narrow"/>
        </w:rPr>
        <w:t>.</w:t>
      </w:r>
    </w:p>
    <w:p w:rsidR="006E3BFF" w:rsidRPr="00A27AC7" w:rsidRDefault="00903531" w:rsidP="003579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Przyszłe</w:t>
      </w:r>
      <w:r w:rsidR="00A27AC7" w:rsidRPr="00A27AC7">
        <w:rPr>
          <w:rFonts w:ascii="Arial Narrow" w:hAnsi="Arial Narrow"/>
        </w:rPr>
        <w:t xml:space="preserve"> nabory określa „Harmonogram planowanych naborów” dostępny na </w:t>
      </w:r>
      <w:hyperlink r:id="rId6" w:history="1">
        <w:r w:rsidR="00A27AC7" w:rsidRPr="00A27AC7">
          <w:rPr>
            <w:rStyle w:val="Hipercze"/>
            <w:rFonts w:ascii="Arial Narrow" w:hAnsi="Arial Narrow"/>
          </w:rPr>
          <w:t>www.buduj.eu</w:t>
        </w:r>
      </w:hyperlink>
      <w:r w:rsidR="00A27AC7" w:rsidRPr="00A27AC7">
        <w:rPr>
          <w:rFonts w:ascii="Arial Narrow" w:hAnsi="Arial Narrow"/>
        </w:rPr>
        <w:t xml:space="preserve">. Tam znaleźć możemy wykaz wszystkich planowanych naborów w odniesieniu półrocznym.  </w:t>
      </w:r>
      <w:r w:rsidR="00B344BD" w:rsidRPr="00A27AC7">
        <w:rPr>
          <w:rFonts w:ascii="Arial Narrow" w:hAnsi="Arial Narrow"/>
        </w:rPr>
        <w:t xml:space="preserve">Ściśle określony jest również czas składania wniosków i  terminy ich rozpatrywania. </w:t>
      </w:r>
      <w:r w:rsidR="006E3BFF" w:rsidRPr="00A27AC7">
        <w:rPr>
          <w:rFonts w:ascii="Arial Narrow" w:hAnsi="Arial Narrow"/>
        </w:rPr>
        <w:t xml:space="preserve">LGD nie wcześniej niż 30 dni i nie później niż 14 dni przed planowanym </w:t>
      </w:r>
      <w:r w:rsidR="00B344BD" w:rsidRPr="00A27AC7">
        <w:rPr>
          <w:rFonts w:ascii="Arial Narrow" w:hAnsi="Arial Narrow"/>
        </w:rPr>
        <w:t xml:space="preserve">dniem </w:t>
      </w:r>
      <w:r w:rsidR="006E3BFF" w:rsidRPr="00A27AC7">
        <w:rPr>
          <w:rFonts w:ascii="Arial Narrow" w:hAnsi="Arial Narrow"/>
        </w:rPr>
        <w:t xml:space="preserve">rozpoczęcia biegu terminu składania wniosków ma obowiązek opublikowania na stronie </w:t>
      </w:r>
      <w:hyperlink r:id="rId7" w:history="1">
        <w:r w:rsidR="006E3BFF" w:rsidRPr="00A27AC7">
          <w:rPr>
            <w:rStyle w:val="Hipercze"/>
            <w:rFonts w:ascii="Arial Narrow" w:hAnsi="Arial Narrow"/>
          </w:rPr>
          <w:t>www.buduj.eu</w:t>
        </w:r>
      </w:hyperlink>
      <w:r w:rsidR="006E3BFF" w:rsidRPr="00A27AC7">
        <w:rPr>
          <w:rFonts w:ascii="Arial Narrow" w:hAnsi="Arial Narrow"/>
        </w:rPr>
        <w:t xml:space="preserve"> ogłoszenia o planowanym naborze. Po</w:t>
      </w:r>
      <w:r w:rsidR="00D559C3" w:rsidRPr="00A27AC7">
        <w:rPr>
          <w:rFonts w:ascii="Arial Narrow" w:hAnsi="Arial Narrow"/>
        </w:rPr>
        <w:t xml:space="preserve"> zakończeniu naboru trwającego od 14 do 30 dni</w:t>
      </w:r>
      <w:r w:rsidR="006E3BFF" w:rsidRPr="00A27AC7">
        <w:rPr>
          <w:rFonts w:ascii="Arial Narrow" w:hAnsi="Arial Narrow"/>
        </w:rPr>
        <w:t xml:space="preserve"> wszystkie czynności przy obsłudze złożonych wniosków a więc</w:t>
      </w:r>
      <w:r w:rsidR="00A718FD" w:rsidRPr="00A27AC7">
        <w:rPr>
          <w:rFonts w:ascii="Arial Narrow" w:hAnsi="Arial Narrow"/>
        </w:rPr>
        <w:t>:</w:t>
      </w:r>
      <w:r w:rsidR="006E3BFF" w:rsidRPr="00A27AC7">
        <w:rPr>
          <w:rFonts w:ascii="Arial Narrow" w:hAnsi="Arial Narrow"/>
        </w:rPr>
        <w:t xml:space="preserve"> wstępna ocena formalna, zwołanie posiedzenia Rady, Zebranie Rady</w:t>
      </w:r>
      <w:r w:rsidR="00A718FD" w:rsidRPr="00A27AC7">
        <w:rPr>
          <w:rFonts w:ascii="Arial Narrow" w:hAnsi="Arial Narrow"/>
        </w:rPr>
        <w:t>, nie mogą</w:t>
      </w:r>
      <w:r w:rsidR="006E3BFF" w:rsidRPr="00A27AC7">
        <w:rPr>
          <w:rFonts w:ascii="Arial Narrow" w:hAnsi="Arial Narrow"/>
        </w:rPr>
        <w:t xml:space="preserve"> trwać dłużej niż 45 dni kalendarzowych.</w:t>
      </w:r>
    </w:p>
    <w:p w:rsidR="00687C1F" w:rsidRDefault="00C575FA">
      <w:pPr>
        <w:rPr>
          <w:rFonts w:ascii="Arial Narrow" w:hAnsi="Arial Narrow"/>
        </w:rPr>
      </w:pPr>
      <w:r w:rsidRPr="00A27AC7">
        <w:rPr>
          <w:rFonts w:ascii="Arial Narrow" w:hAnsi="Arial Narrow"/>
        </w:rPr>
        <w:t xml:space="preserve">Wszystkich zainteresowanych zapraszamy na naszą stronę </w:t>
      </w:r>
      <w:hyperlink r:id="rId8" w:history="1">
        <w:r w:rsidR="00687C1F" w:rsidRPr="00A27AC7">
          <w:rPr>
            <w:rStyle w:val="Hipercze"/>
            <w:rFonts w:ascii="Arial Narrow" w:hAnsi="Arial Narrow"/>
          </w:rPr>
          <w:t>www.buduj.eu</w:t>
        </w:r>
      </w:hyperlink>
      <w:r w:rsidRPr="00A27AC7">
        <w:rPr>
          <w:rFonts w:ascii="Arial Narrow" w:hAnsi="Arial Narrow"/>
        </w:rPr>
        <w:t xml:space="preserve">, gdzie można znaleźć szczegółowe informacje na </w:t>
      </w:r>
      <w:r w:rsidR="00A27AC7" w:rsidRPr="00A27AC7">
        <w:rPr>
          <w:rFonts w:ascii="Arial Narrow" w:hAnsi="Arial Narrow"/>
        </w:rPr>
        <w:t xml:space="preserve">temat </w:t>
      </w:r>
      <w:r w:rsidRPr="00A27AC7">
        <w:rPr>
          <w:rFonts w:ascii="Arial Narrow" w:hAnsi="Arial Narrow"/>
        </w:rPr>
        <w:t>środków oraz zasad ich pozyskiwania za pośrednictwem naszego Stowarzyszenia.</w:t>
      </w:r>
      <w:bookmarkStart w:id="0" w:name="_GoBack"/>
      <w:bookmarkEnd w:id="0"/>
    </w:p>
    <w:p w:rsidR="00506915" w:rsidRDefault="00506915">
      <w:pPr>
        <w:rPr>
          <w:rFonts w:ascii="Arial Narrow" w:hAnsi="Arial Narrow"/>
        </w:rPr>
      </w:pPr>
    </w:p>
    <w:p w:rsidR="00506915" w:rsidRDefault="00506915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inline distT="0" distB="0" distL="0" distR="0">
            <wp:extent cx="5753100" cy="1400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D3" w:rsidRPr="00A27AC7" w:rsidRDefault="001D0ED3">
      <w:pPr>
        <w:rPr>
          <w:rFonts w:ascii="Arial Narrow" w:hAnsi="Arial Narrow"/>
        </w:rPr>
      </w:pPr>
    </w:p>
    <w:p w:rsidR="00FD2FA0" w:rsidRPr="00A27AC7" w:rsidRDefault="00FD2FA0">
      <w:pPr>
        <w:rPr>
          <w:rFonts w:ascii="Arial Narrow" w:hAnsi="Arial Narrow"/>
        </w:rPr>
      </w:pPr>
    </w:p>
    <w:p w:rsidR="00FD2FA0" w:rsidRPr="00A27AC7" w:rsidRDefault="00FD2FA0">
      <w:pPr>
        <w:rPr>
          <w:rFonts w:ascii="Arial Narrow" w:hAnsi="Arial Narrow"/>
        </w:rPr>
      </w:pPr>
    </w:p>
    <w:p w:rsidR="00FD2FA0" w:rsidRPr="00A27AC7" w:rsidRDefault="00FD2FA0">
      <w:pPr>
        <w:rPr>
          <w:rFonts w:ascii="Arial Narrow" w:hAnsi="Arial Narrow"/>
        </w:rPr>
      </w:pPr>
    </w:p>
    <w:sectPr w:rsidR="00FD2FA0" w:rsidRPr="00A27AC7" w:rsidSect="0064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D08"/>
    <w:multiLevelType w:val="hybridMultilevel"/>
    <w:tmpl w:val="5476B70E"/>
    <w:lvl w:ilvl="0" w:tplc="E452A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FA0"/>
    <w:rsid w:val="00094CE5"/>
    <w:rsid w:val="00151E5A"/>
    <w:rsid w:val="001D0ED3"/>
    <w:rsid w:val="001E2FC0"/>
    <w:rsid w:val="00245649"/>
    <w:rsid w:val="00265539"/>
    <w:rsid w:val="00357948"/>
    <w:rsid w:val="00362FA6"/>
    <w:rsid w:val="003A19D8"/>
    <w:rsid w:val="0043271D"/>
    <w:rsid w:val="00506915"/>
    <w:rsid w:val="0056578A"/>
    <w:rsid w:val="005E2E7E"/>
    <w:rsid w:val="0064022F"/>
    <w:rsid w:val="00687C1F"/>
    <w:rsid w:val="006D11D0"/>
    <w:rsid w:val="006E3BFF"/>
    <w:rsid w:val="007F7B1C"/>
    <w:rsid w:val="00814909"/>
    <w:rsid w:val="00821945"/>
    <w:rsid w:val="00865E62"/>
    <w:rsid w:val="00903531"/>
    <w:rsid w:val="009A26E7"/>
    <w:rsid w:val="009B3D48"/>
    <w:rsid w:val="00A23C9E"/>
    <w:rsid w:val="00A27AC7"/>
    <w:rsid w:val="00A6230F"/>
    <w:rsid w:val="00A718FD"/>
    <w:rsid w:val="00A851CC"/>
    <w:rsid w:val="00A94FD0"/>
    <w:rsid w:val="00AB0180"/>
    <w:rsid w:val="00AD6ED2"/>
    <w:rsid w:val="00B344BD"/>
    <w:rsid w:val="00B826B1"/>
    <w:rsid w:val="00BA767B"/>
    <w:rsid w:val="00BB2F1E"/>
    <w:rsid w:val="00BC2C0C"/>
    <w:rsid w:val="00BF06B3"/>
    <w:rsid w:val="00C23B25"/>
    <w:rsid w:val="00C575FA"/>
    <w:rsid w:val="00D46350"/>
    <w:rsid w:val="00D559C3"/>
    <w:rsid w:val="00E83BE8"/>
    <w:rsid w:val="00EC2690"/>
    <w:rsid w:val="00EE6A17"/>
    <w:rsid w:val="00F00FF2"/>
    <w:rsid w:val="00F13920"/>
    <w:rsid w:val="00F13C4C"/>
    <w:rsid w:val="00FD2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C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7C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uj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duj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uj.e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duj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Tokarska</dc:creator>
  <cp:keywords/>
  <dc:description/>
  <cp:lastModifiedBy>Małgorzata Piwońska</cp:lastModifiedBy>
  <cp:revision>2</cp:revision>
  <cp:lastPrinted>2017-01-26T12:10:00Z</cp:lastPrinted>
  <dcterms:created xsi:type="dcterms:W3CDTF">2017-02-01T07:16:00Z</dcterms:created>
  <dcterms:modified xsi:type="dcterms:W3CDTF">2017-02-01T07:16:00Z</dcterms:modified>
</cp:coreProperties>
</file>